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LIMITED</w:t>
      </w:r>
      <w:r w:rsidRPr="00D77B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TENDER NOTICE</w:t>
      </w: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………………….. 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80396C" w:rsidRDefault="008213C1" w:rsidP="008213C1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Psychology,</w:t>
      </w:r>
      <w:r w:rsidRPr="0080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Union Christian College, Aluva-2</w:t>
      </w:r>
    </w:p>
    <w:p w:rsidR="008213C1" w:rsidRPr="00731E88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tenders are invited for the supply of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 goods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8213C1" w:rsidRPr="00D77B45" w:rsidTr="00B05EA8">
        <w:tc>
          <w:tcPr>
            <w:tcW w:w="828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02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Item</w:t>
            </w:r>
          </w:p>
        </w:tc>
        <w:tc>
          <w:tcPr>
            <w:tcW w:w="1915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Specification</w:t>
            </w:r>
          </w:p>
        </w:tc>
        <w:tc>
          <w:tcPr>
            <w:tcW w:w="1915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916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8213C1" w:rsidRPr="00D77B45" w:rsidTr="00B05EA8">
        <w:tc>
          <w:tcPr>
            <w:tcW w:w="828" w:type="dxa"/>
          </w:tcPr>
          <w:p w:rsidR="008213C1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8213C1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the attached list</w:t>
            </w:r>
          </w:p>
        </w:tc>
        <w:tc>
          <w:tcPr>
            <w:tcW w:w="1915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13C1" w:rsidRPr="00D77B4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 envelopes containing the tender should bear the superscription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Limited Tender</w:t>
      </w:r>
      <w:r w:rsidRPr="00A309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Psychology, Union Christian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should be addressed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PRINCIPAL, UNION CHRISTIAN COLLEGE, ALUVA 2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Last date for receipt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31.08.2016,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2.00 pm.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proofErr w:type="gram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tenders will not be accepted.</w:t>
      </w:r>
      <w:r w:rsidRPr="00B05E7D">
        <w:rPr>
          <w:sz w:val="24"/>
          <w:szCs w:val="24"/>
        </w:rPr>
        <w:t xml:space="preserve"> </w:t>
      </w:r>
      <w:r>
        <w:rPr>
          <w:sz w:val="24"/>
          <w:szCs w:val="24"/>
        </w:rPr>
        <w:t>The details regarding the same will be available in the college website from 16.08.2016 to 31.08.2016</w:t>
      </w:r>
      <w:r w:rsidRPr="00183B5B">
        <w:rPr>
          <w:sz w:val="24"/>
          <w:szCs w:val="24"/>
        </w:rPr>
        <w:t>.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opened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 am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01.09.2016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presence of such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renderers or their authorized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representatives who may be present at that time.</w:t>
      </w: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renderers may, on application to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PRINCIPAL., UNION CHRISTIAN COLLEGE, ALUVA-2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obtain the requisite tender forms on which tenders should be submitted. Application for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 should be accompanied by a cash remittance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Rs.420/- (inclusive of VAT)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which is the price fixed for a form/set of forms and which is not refundable under 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circumstances.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forms are not transferable. 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of tender forms will be closed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a.m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31.08.</w:t>
      </w:r>
      <w:r w:rsidRPr="00A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Cheques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postage stamps, etc., will not be accepted towards the cost of forms, nor will the forms be sent per V.P.P. Duplicate tender forms, if required will be issued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Rs.200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copy.</w:t>
      </w: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agreement has to be executed by you in the prescribed form on stamp paper of value Rs.100/- purchased in the Kerala state.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Place: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16.08.2016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PRINCIPAL.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UNION CHRISTIAN COLLEGE, </w:t>
      </w:r>
    </w:p>
    <w:p w:rsidR="008213C1" w:rsidRPr="00D77B45" w:rsidRDefault="008213C1" w:rsidP="008213C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ALUVA 2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3C1" w:rsidRPr="00DB47E1" w:rsidRDefault="008213C1" w:rsidP="008213C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7E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TENDER FORMAT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13C1" w:rsidRPr="00177A65" w:rsidTr="00B05EA8">
        <w:tc>
          <w:tcPr>
            <w:tcW w:w="9576" w:type="dxa"/>
            <w:gridSpan w:val="2"/>
          </w:tcPr>
          <w:p w:rsidR="008213C1" w:rsidRDefault="008213C1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13C1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 No……………………………</w:t>
            </w: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supply of Sports goods</w:t>
            </w: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13C1" w:rsidRDefault="008213C1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 xml:space="preserve">…. </w:t>
            </w:r>
          </w:p>
          <w:p w:rsidR="008213C1" w:rsidRPr="00177A65" w:rsidRDefault="008213C1" w:rsidP="00B05EA8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Christian College, Aluva-2</w:t>
            </w:r>
          </w:p>
        </w:tc>
      </w:tr>
      <w:tr w:rsidR="008213C1" w:rsidRPr="00177A65" w:rsidTr="00B05EA8">
        <w:tc>
          <w:tcPr>
            <w:tcW w:w="4788" w:type="dxa"/>
          </w:tcPr>
          <w:p w:rsidR="008213C1" w:rsidRPr="00177A65" w:rsidRDefault="008213C1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Due date and time for receipt of tender</w:t>
            </w:r>
          </w:p>
        </w:tc>
        <w:tc>
          <w:tcPr>
            <w:tcW w:w="4788" w:type="dxa"/>
          </w:tcPr>
          <w:p w:rsidR="008213C1" w:rsidRPr="00177A65" w:rsidRDefault="008213C1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31-08</w:t>
            </w:r>
            <w:r w:rsidRPr="007F4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 pm</w:t>
            </w:r>
          </w:p>
        </w:tc>
      </w:tr>
      <w:tr w:rsidR="008213C1" w:rsidRPr="00177A65" w:rsidTr="00B05EA8">
        <w:tc>
          <w:tcPr>
            <w:tcW w:w="4788" w:type="dxa"/>
          </w:tcPr>
          <w:p w:rsidR="008213C1" w:rsidRPr="00177A65" w:rsidRDefault="008213C1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and time for opening of tender</w:t>
            </w:r>
          </w:p>
        </w:tc>
        <w:tc>
          <w:tcPr>
            <w:tcW w:w="4788" w:type="dxa"/>
          </w:tcPr>
          <w:p w:rsidR="008213C1" w:rsidRPr="00177A65" w:rsidRDefault="008213C1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01.09-2016 </w:t>
            </w:r>
            <w:r w:rsidR="001E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10..00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</w:tr>
      <w:tr w:rsidR="008213C1" w:rsidRPr="00177A65" w:rsidTr="00B05EA8">
        <w:tc>
          <w:tcPr>
            <w:tcW w:w="4788" w:type="dxa"/>
          </w:tcPr>
          <w:p w:rsidR="008213C1" w:rsidRPr="00177A65" w:rsidRDefault="008213C1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up to which the rates are to be firm</w:t>
            </w:r>
          </w:p>
        </w:tc>
        <w:tc>
          <w:tcPr>
            <w:tcW w:w="4788" w:type="dxa"/>
          </w:tcPr>
          <w:p w:rsidR="008213C1" w:rsidRPr="00A77EDF" w:rsidRDefault="008213C1" w:rsidP="00B05E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31-0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213C1" w:rsidRPr="00177A65" w:rsidTr="00B05EA8">
        <w:tc>
          <w:tcPr>
            <w:tcW w:w="4788" w:type="dxa"/>
          </w:tcPr>
          <w:p w:rsidR="008213C1" w:rsidRPr="00177A65" w:rsidRDefault="008213C1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tender form</w:t>
            </w:r>
          </w:p>
        </w:tc>
        <w:tc>
          <w:tcPr>
            <w:tcW w:w="4788" w:type="dxa"/>
          </w:tcPr>
          <w:p w:rsidR="008213C1" w:rsidRPr="00177A65" w:rsidRDefault="008213C1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(Rs.420)Rs. 400 + 20 VAT</w:t>
            </w:r>
          </w:p>
        </w:tc>
      </w:tr>
      <w:tr w:rsidR="008213C1" w:rsidRPr="00177A65" w:rsidTr="00B05EA8">
        <w:tc>
          <w:tcPr>
            <w:tcW w:w="4788" w:type="dxa"/>
          </w:tcPr>
          <w:p w:rsidR="008213C1" w:rsidRPr="00177A65" w:rsidRDefault="008213C1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duplicate copy</w:t>
            </w:r>
          </w:p>
        </w:tc>
        <w:tc>
          <w:tcPr>
            <w:tcW w:w="4788" w:type="dxa"/>
          </w:tcPr>
          <w:p w:rsidR="008213C1" w:rsidRPr="00177A65" w:rsidRDefault="008213C1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Rs.200</w:t>
            </w:r>
          </w:p>
        </w:tc>
      </w:tr>
      <w:tr w:rsidR="008213C1" w:rsidRPr="00177A65" w:rsidTr="00B05EA8">
        <w:tc>
          <w:tcPr>
            <w:tcW w:w="4788" w:type="dxa"/>
          </w:tcPr>
          <w:p w:rsidR="008213C1" w:rsidRPr="00177A6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Address of Officer from whom tender</w:t>
            </w:r>
          </w:p>
          <w:p w:rsidR="008213C1" w:rsidRPr="00177A65" w:rsidRDefault="008213C1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forms are to be obtained and to whom</w:t>
            </w:r>
          </w:p>
          <w:p w:rsidR="008213C1" w:rsidRPr="00177A65" w:rsidRDefault="008213C1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tenders are to be sent:</w:t>
            </w:r>
          </w:p>
        </w:tc>
        <w:tc>
          <w:tcPr>
            <w:tcW w:w="4788" w:type="dxa"/>
          </w:tcPr>
          <w:p w:rsidR="008213C1" w:rsidRDefault="008213C1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PRINCIPAL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13C1" w:rsidRDefault="008213C1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UNION CHRISTIAN COLLEGE, </w:t>
            </w:r>
          </w:p>
          <w:p w:rsidR="008213C1" w:rsidRPr="00D77B45" w:rsidRDefault="008213C1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ALUVA 2</w:t>
            </w:r>
          </w:p>
          <w:p w:rsidR="008213C1" w:rsidRPr="00177A65" w:rsidRDefault="008213C1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13C1" w:rsidRDefault="008213C1" w:rsidP="008213C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213C1" w:rsidRDefault="008213C1" w:rsidP="008213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Whether samples essential:</w:t>
      </w:r>
      <w:r>
        <w:rPr>
          <w:rFonts w:ascii="Times New Roman" w:hAnsi="Times New Roman" w:cs="Times New Roman"/>
          <w:sz w:val="24"/>
          <w:szCs w:val="28"/>
        </w:rPr>
        <w:t xml:space="preserve"> Yes</w:t>
      </w:r>
    </w:p>
    <w:p w:rsidR="008213C1" w:rsidRPr="00177A6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13C1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Period within which goods should be delivered: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Two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 week after the receipt of Order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13C1" w:rsidRPr="00177A65" w:rsidRDefault="008213C1" w:rsidP="0082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13C1" w:rsidRPr="00404788" w:rsidRDefault="008213C1" w:rsidP="0082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 xml:space="preserve">Rates should be quoted for delivery </w:t>
      </w:r>
      <w:r>
        <w:rPr>
          <w:rFonts w:ascii="Times New Roman" w:hAnsi="Times New Roman" w:cs="Times New Roman"/>
          <w:sz w:val="24"/>
          <w:szCs w:val="28"/>
        </w:rPr>
        <w:t xml:space="preserve">at the Physical Education Department, 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Union Christian College, </w:t>
      </w:r>
      <w:proofErr w:type="spellStart"/>
      <w:proofErr w:type="gramStart"/>
      <w:r w:rsidRPr="00903758">
        <w:rPr>
          <w:rFonts w:ascii="Times New Roman" w:hAnsi="Times New Roman" w:cs="Times New Roman"/>
          <w:b/>
          <w:sz w:val="24"/>
          <w:szCs w:val="28"/>
        </w:rPr>
        <w:t>Aluva</w:t>
      </w:r>
      <w:proofErr w:type="spellEnd"/>
      <w:proofErr w:type="gramEnd"/>
      <w:r w:rsidRPr="00903758">
        <w:rPr>
          <w:rFonts w:ascii="Times New Roman" w:hAnsi="Times New Roman" w:cs="Times New Roman"/>
          <w:b/>
          <w:sz w:val="24"/>
          <w:szCs w:val="28"/>
        </w:rPr>
        <w:t xml:space="preserve"> - 2</w:t>
      </w:r>
    </w:p>
    <w:p w:rsidR="008213C1" w:rsidRPr="00404788" w:rsidRDefault="008213C1" w:rsidP="008213C1">
      <w:pPr>
        <w:rPr>
          <w:rFonts w:ascii="Times New Roman" w:hAnsi="Times New Roman" w:cs="Times New Roman"/>
          <w:sz w:val="10"/>
          <w:szCs w:val="28"/>
        </w:rPr>
      </w:pPr>
    </w:p>
    <w:p w:rsidR="008213C1" w:rsidRPr="00404788" w:rsidRDefault="008213C1" w:rsidP="008213C1">
      <w:pPr>
        <w:rPr>
          <w:rFonts w:ascii="Times New Roman" w:hAnsi="Times New Roman" w:cs="Times New Roman"/>
          <w:sz w:val="1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Other special conditions:</w:t>
      </w:r>
      <w:r>
        <w:rPr>
          <w:rFonts w:ascii="Times New Roman" w:hAnsi="Times New Roman" w:cs="Times New Roman"/>
          <w:sz w:val="24"/>
          <w:szCs w:val="28"/>
        </w:rPr>
        <w:t xml:space="preserve"> Price should be inclusive of taxes and transportation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8"/>
          <w:szCs w:val="28"/>
        </w:rPr>
        <w:tab/>
      </w:r>
    </w:p>
    <w:p w:rsidR="008213C1" w:rsidRDefault="008213C1" w:rsidP="008213C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8213C1" w:rsidRDefault="008213C1" w:rsidP="008213C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8213C1" w:rsidRDefault="008213C1" w:rsidP="008213C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Place:                                                                             Name &amp; Address of </w:t>
      </w:r>
      <w:proofErr w:type="spellStart"/>
      <w:r>
        <w:rPr>
          <w:rFonts w:ascii="Times New Roman" w:hAnsi="Times New Roman" w:cs="Times New Roman"/>
          <w:sz w:val="24"/>
          <w:szCs w:val="28"/>
        </w:rPr>
        <w:t>Tenderer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8213C1" w:rsidRDefault="008213C1" w:rsidP="008213C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Date.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Signature:</w:t>
      </w:r>
    </w:p>
    <w:p w:rsidR="008213C1" w:rsidRDefault="008213C1" w:rsidP="008213C1">
      <w:pPr>
        <w:spacing w:line="240" w:lineRule="auto"/>
        <w:rPr>
          <w:b/>
          <w:sz w:val="20"/>
          <w:szCs w:val="20"/>
        </w:rPr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Default="008213C1" w:rsidP="008213C1">
      <w:pPr>
        <w:spacing w:after="0"/>
      </w:pPr>
    </w:p>
    <w:p w:rsidR="008213C1" w:rsidRPr="004F4A56" w:rsidRDefault="008213C1" w:rsidP="008213C1">
      <w:pPr>
        <w:pStyle w:val="BodyText"/>
        <w:spacing w:line="360" w:lineRule="auto"/>
        <w:rPr>
          <w:rFonts w:ascii="Arial" w:hAnsi="Arial" w:cs="Arial"/>
        </w:rPr>
      </w:pPr>
    </w:p>
    <w:p w:rsidR="008213C1" w:rsidRPr="004F4A56" w:rsidRDefault="008213C1" w:rsidP="008213C1">
      <w:pPr>
        <w:pStyle w:val="BodyText"/>
        <w:spacing w:line="360" w:lineRule="auto"/>
        <w:rPr>
          <w:rFonts w:ascii="Arial" w:hAnsi="Arial" w:cs="Arial"/>
        </w:rPr>
      </w:pPr>
    </w:p>
    <w:p w:rsidR="008213C1" w:rsidRPr="004F4A56" w:rsidRDefault="008213C1" w:rsidP="008213C1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A56">
        <w:rPr>
          <w:rFonts w:ascii="Arial" w:hAnsi="Arial" w:cs="Arial"/>
        </w:rPr>
        <w:t xml:space="preserve">Minnesota </w:t>
      </w:r>
      <w:proofErr w:type="spellStart"/>
      <w:r w:rsidRPr="004F4A56">
        <w:rPr>
          <w:rFonts w:ascii="Arial" w:hAnsi="Arial" w:cs="Arial"/>
        </w:rPr>
        <w:t>Multiphasic</w:t>
      </w:r>
      <w:proofErr w:type="spellEnd"/>
      <w:r w:rsidRPr="004F4A56">
        <w:rPr>
          <w:rFonts w:ascii="Arial" w:hAnsi="Arial" w:cs="Arial"/>
        </w:rPr>
        <w:t xml:space="preserve"> Personality Inventory- </w:t>
      </w:r>
      <w:proofErr w:type="gramStart"/>
      <w:r w:rsidRPr="004F4A56">
        <w:rPr>
          <w:rFonts w:ascii="Arial" w:hAnsi="Arial" w:cs="Arial"/>
        </w:rPr>
        <w:t xml:space="preserve">2  </w:t>
      </w:r>
      <w:r w:rsidRPr="004F4A56">
        <w:rPr>
          <w:rFonts w:ascii="Arial" w:hAnsi="Arial" w:cs="Arial"/>
          <w:color w:val="222222"/>
          <w:shd w:val="clear" w:color="auto" w:fill="FFFFFF"/>
        </w:rPr>
        <w:t>–</w:t>
      </w:r>
      <w:proofErr w:type="gramEnd"/>
      <w:r w:rsidRPr="004F4A56">
        <w:rPr>
          <w:rFonts w:ascii="Arial" w:hAnsi="Arial" w:cs="Arial"/>
          <w:color w:val="222222"/>
          <w:shd w:val="clear" w:color="auto" w:fill="FFFFFF"/>
        </w:rPr>
        <w:t xml:space="preserve">  Quantity 1 No.</w:t>
      </w:r>
    </w:p>
    <w:p w:rsidR="008213C1" w:rsidRPr="004F4A56" w:rsidRDefault="008213C1" w:rsidP="008213C1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F4A56">
        <w:rPr>
          <w:rFonts w:ascii="Arial" w:hAnsi="Arial" w:cs="Arial"/>
          <w:color w:val="222222"/>
          <w:shd w:val="clear" w:color="auto" w:fill="FFFFFF"/>
        </w:rPr>
        <w:t xml:space="preserve">Kaplan </w:t>
      </w:r>
      <w:proofErr w:type="spellStart"/>
      <w:r w:rsidRPr="004F4A56">
        <w:rPr>
          <w:rFonts w:ascii="Arial" w:hAnsi="Arial" w:cs="Arial"/>
          <w:color w:val="222222"/>
          <w:shd w:val="clear" w:color="auto" w:fill="FFFFFF"/>
        </w:rPr>
        <w:t>Baycrest</w:t>
      </w:r>
      <w:proofErr w:type="spellEnd"/>
      <w:r w:rsidRPr="004F4A5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F4A56">
        <w:rPr>
          <w:rFonts w:ascii="Arial" w:hAnsi="Arial" w:cs="Arial"/>
          <w:color w:val="222222"/>
          <w:shd w:val="clear" w:color="auto" w:fill="FFFFFF"/>
        </w:rPr>
        <w:t>Neurocognitive</w:t>
      </w:r>
      <w:proofErr w:type="spellEnd"/>
      <w:r w:rsidRPr="004F4A56">
        <w:rPr>
          <w:rFonts w:ascii="Arial" w:hAnsi="Arial" w:cs="Arial"/>
          <w:color w:val="222222"/>
          <w:shd w:val="clear" w:color="auto" w:fill="FFFFFF"/>
        </w:rPr>
        <w:t xml:space="preserve"> Assessment (KBNA) – Quantity 1 No.</w:t>
      </w:r>
    </w:p>
    <w:p w:rsidR="008213C1" w:rsidRPr="004F4A56" w:rsidRDefault="008213C1" w:rsidP="008213C1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F4A56">
        <w:rPr>
          <w:rFonts w:ascii="Arial" w:hAnsi="Arial" w:cs="Arial"/>
          <w:color w:val="222222"/>
          <w:shd w:val="clear" w:color="auto" w:fill="FFFFFF"/>
        </w:rPr>
        <w:t xml:space="preserve">Goal-Oriented Assessment of </w:t>
      </w:r>
      <w:proofErr w:type="spellStart"/>
      <w:r w:rsidRPr="004F4A56">
        <w:rPr>
          <w:rFonts w:ascii="Arial" w:hAnsi="Arial" w:cs="Arial"/>
          <w:color w:val="222222"/>
          <w:shd w:val="clear" w:color="auto" w:fill="FFFFFF"/>
        </w:rPr>
        <w:t>Lifeskills</w:t>
      </w:r>
      <w:proofErr w:type="spellEnd"/>
      <w:r w:rsidRPr="004F4A56">
        <w:rPr>
          <w:rFonts w:ascii="Arial" w:hAnsi="Arial" w:cs="Arial"/>
          <w:color w:val="222222"/>
          <w:shd w:val="clear" w:color="auto" w:fill="FFFFFF"/>
        </w:rPr>
        <w:t xml:space="preserve"> (GOAL) – Quantity 1 No.</w:t>
      </w:r>
    </w:p>
    <w:p w:rsidR="008213C1" w:rsidRDefault="008213C1" w:rsidP="008213C1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F4A56">
        <w:rPr>
          <w:rFonts w:ascii="Arial" w:hAnsi="Arial" w:cs="Arial"/>
          <w:color w:val="222222"/>
          <w:shd w:val="clear" w:color="auto" w:fill="FFFFFF"/>
        </w:rPr>
        <w:t>Visual Object and Space Perception Battery (VOSP) – Quantity 1 No.</w:t>
      </w:r>
    </w:p>
    <w:p w:rsidR="009C7A58" w:rsidRDefault="009C7A58"/>
    <w:sectPr w:rsidR="009C7A58" w:rsidSect="009C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AE7"/>
    <w:multiLevelType w:val="hybridMultilevel"/>
    <w:tmpl w:val="A664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3C1"/>
    <w:rsid w:val="001E0352"/>
    <w:rsid w:val="007D2F64"/>
    <w:rsid w:val="008213C1"/>
    <w:rsid w:val="009C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3C1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13C1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13C1"/>
    <w:rPr>
      <w:rFonts w:ascii="Courier New" w:eastAsia="Times New Roman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chemistry</dc:creator>
  <cp:lastModifiedBy>uc chemistry</cp:lastModifiedBy>
  <cp:revision>2</cp:revision>
  <dcterms:created xsi:type="dcterms:W3CDTF">2016-08-11T13:19:00Z</dcterms:created>
  <dcterms:modified xsi:type="dcterms:W3CDTF">2016-08-11T13:25:00Z</dcterms:modified>
</cp:coreProperties>
</file>